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FEAF" w14:textId="238F88FD" w:rsidR="000D40EA" w:rsidRDefault="00302A71" w:rsidP="002D3E08">
      <w:pPr>
        <w:pStyle w:val="1"/>
        <w:spacing w:before="0"/>
        <w:rPr>
          <w:noProof/>
        </w:rPr>
      </w:pPr>
      <w:r w:rsidRPr="00302A71">
        <w:rPr>
          <w:noProof/>
        </w:rPr>
        <w:t xml:space="preserve"> </w:t>
      </w:r>
      <w:r w:rsidR="00A47141">
        <w:rPr>
          <w:noProof/>
        </w:rPr>
        <w:drawing>
          <wp:inline distT="0" distB="0" distL="0" distR="0" wp14:anchorId="2FE7F66B" wp14:editId="3E2EA682">
            <wp:extent cx="5552354" cy="168163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00" cy="170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D4EEB" w14:textId="77777777" w:rsidR="000D40EA" w:rsidRDefault="000D40EA" w:rsidP="00302A71">
      <w:pPr>
        <w:spacing w:after="0"/>
      </w:pPr>
    </w:p>
    <w:p w14:paraId="36F4425C" w14:textId="77777777" w:rsidR="002D3E08" w:rsidRDefault="002D3E08" w:rsidP="00302A71">
      <w:pPr>
        <w:spacing w:after="0"/>
        <w:jc w:val="center"/>
        <w:rPr>
          <w:b/>
          <w:color w:val="365F91" w:themeColor="accent1" w:themeShade="BF"/>
          <w:sz w:val="28"/>
        </w:rPr>
      </w:pPr>
    </w:p>
    <w:p w14:paraId="4DF99B49" w14:textId="5ABD9B1B" w:rsidR="000D40EA" w:rsidRPr="000D40EA" w:rsidRDefault="00A47141" w:rsidP="00302A71">
      <w:pPr>
        <w:spacing w:after="0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ΑΙΤΗΣΗ ΠΡΟΕΓΓΡΑΦΗΣ</w:t>
      </w:r>
      <w:r w:rsidR="0020483C">
        <w:rPr>
          <w:b/>
          <w:color w:val="365F91" w:themeColor="accent1" w:themeShade="BF"/>
          <w:sz w:val="28"/>
        </w:rPr>
        <w:t xml:space="preserve"> ΓΙΑ ΤΟ ΜΕΤΑΛΥΚΕΙΑΚΟ ΕΤΟΣ</w:t>
      </w:r>
    </w:p>
    <w:p w14:paraId="1F741F43" w14:textId="77777777" w:rsidR="0020483C" w:rsidRDefault="0020483C" w:rsidP="00505706">
      <w:pPr>
        <w:jc w:val="both"/>
        <w:rPr>
          <w:rFonts w:cs="Calibri"/>
          <w:color w:val="000000"/>
        </w:rPr>
      </w:pPr>
    </w:p>
    <w:p w14:paraId="20DAB753" w14:textId="035643CF" w:rsidR="00A47141" w:rsidRDefault="00A47141" w:rsidP="0050570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Η αίτηση αφορά την σχολική χρονιά:</w:t>
      </w:r>
      <w:r w:rsidR="0020483C">
        <w:rPr>
          <w:rFonts w:cs="Calibri"/>
          <w:color w:val="000000"/>
        </w:rPr>
        <w:t>…………………………………….</w:t>
      </w:r>
    </w:p>
    <w:p w14:paraId="79C413A3" w14:textId="412C02DD" w:rsidR="00A47141" w:rsidRDefault="00A47141" w:rsidP="0050570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ΕΠΑΛ:</w:t>
      </w:r>
      <w:r w:rsidR="0020483C">
        <w:rPr>
          <w:rFonts w:cs="Calibri"/>
          <w:color w:val="000000"/>
        </w:rPr>
        <w:t>…………………………………………………………………………………………………………………………………………</w:t>
      </w:r>
    </w:p>
    <w:p w14:paraId="20EA767F" w14:textId="29B86E8C" w:rsidR="002D3E08" w:rsidRDefault="002D3E08" w:rsidP="002D3E08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ΟΝΟΜΑΤΕΠΩΝΥΜΟ:…………………………………………………………………………………………………………………</w:t>
      </w:r>
    </w:p>
    <w:p w14:paraId="077EF5AF" w14:textId="1E331BA6" w:rsidR="0020483C" w:rsidRDefault="002D3E08" w:rsidP="00505706">
      <w:pPr>
        <w:jc w:val="both"/>
        <w:rPr>
          <w:rFonts w:cs="Calibri"/>
          <w:color w:val="000000"/>
        </w:rPr>
      </w:pPr>
      <w:r w:rsidRPr="002D3E08">
        <w:rPr>
          <w:rFonts w:cs="Calibri"/>
          <w:color w:val="000000"/>
        </w:rPr>
        <w:t>ΤΗΛΕΦΩΝΟ ΕΠΙΚΟΙΝΩΝΙΑΣ:………………………………………………………………………………………………………</w:t>
      </w:r>
    </w:p>
    <w:p w14:paraId="325E8809" w14:textId="04989958" w:rsidR="0020483C" w:rsidRDefault="0020483C" w:rsidP="0050570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ΕΙΔΙΚΟΤΗΤΑ</w:t>
      </w:r>
      <w:r w:rsidR="002D3E0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ΠΤΥΧΙΟΥ:………………………………………………………………………………………………………………</w:t>
      </w:r>
    </w:p>
    <w:tbl>
      <w:tblPr>
        <w:tblStyle w:val="a6"/>
        <w:tblpPr w:leftFromText="180" w:rightFromText="180" w:vertAnchor="text" w:horzAnchor="page" w:tblpX="1168" w:tblpY="44"/>
        <w:tblW w:w="10206" w:type="dxa"/>
        <w:tblLook w:val="04A0" w:firstRow="1" w:lastRow="0" w:firstColumn="1" w:lastColumn="0" w:noHBand="0" w:noVBand="1"/>
      </w:tblPr>
      <w:tblGrid>
        <w:gridCol w:w="5211"/>
        <w:gridCol w:w="4995"/>
      </w:tblGrid>
      <w:tr w:rsidR="0065339A" w14:paraId="263AB496" w14:textId="77777777" w:rsidTr="0065339A">
        <w:tc>
          <w:tcPr>
            <w:tcW w:w="5211" w:type="dxa"/>
          </w:tcPr>
          <w:p w14:paraId="6A6F7BA3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Κομμωτικής Τέχνης</w:t>
            </w:r>
          </w:p>
        </w:tc>
        <w:tc>
          <w:tcPr>
            <w:tcW w:w="4995" w:type="dxa"/>
          </w:tcPr>
          <w:p w14:paraId="51E701BE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Τεχνικός Οχημάτων</w:t>
            </w:r>
          </w:p>
        </w:tc>
      </w:tr>
      <w:tr w:rsidR="0065339A" w14:paraId="0DA60FB2" w14:textId="77777777" w:rsidTr="0065339A">
        <w:tc>
          <w:tcPr>
            <w:tcW w:w="5211" w:type="dxa"/>
          </w:tcPr>
          <w:p w14:paraId="352E9ACF" w14:textId="79D55991" w:rsidR="0065339A" w:rsidRDefault="002D3E08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2D3E08">
              <w:rPr>
                <w:rFonts w:cs="Calibri"/>
                <w:color w:val="000000"/>
                <w:lang w:val="el-GR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  <w:tc>
          <w:tcPr>
            <w:tcW w:w="4995" w:type="dxa"/>
          </w:tcPr>
          <w:p w14:paraId="57F5D981" w14:textId="77777777" w:rsidR="0065339A" w:rsidRPr="008618D2" w:rsidRDefault="0065339A" w:rsidP="0065339A">
            <w:pPr>
              <w:pStyle w:val="a5"/>
              <w:tabs>
                <w:tab w:val="left" w:pos="351"/>
              </w:tabs>
              <w:ind w:left="351" w:right="-47" w:hanging="351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Τεχνικός Εγκαταστάσεων Ψύξης,  Αερισμού και Κλιματισμού</w:t>
            </w:r>
          </w:p>
        </w:tc>
      </w:tr>
      <w:tr w:rsidR="0065339A" w14:paraId="5A5E0E8F" w14:textId="77777777" w:rsidTr="0065339A">
        <w:tc>
          <w:tcPr>
            <w:tcW w:w="5211" w:type="dxa"/>
          </w:tcPr>
          <w:p w14:paraId="36B4CD5F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Τεχνικός Μηχανολογικών Εγκαταστάσεων και Κατασκευών</w:t>
            </w:r>
          </w:p>
        </w:tc>
        <w:tc>
          <w:tcPr>
            <w:tcW w:w="4995" w:type="dxa"/>
          </w:tcPr>
          <w:p w14:paraId="513787B5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Τεχνικός Ηλεκτρολογικών Συστημάτων, Εγκαταστάσεων και Δικτύων</w:t>
            </w:r>
          </w:p>
        </w:tc>
      </w:tr>
      <w:tr w:rsidR="0065339A" w14:paraId="2D87BD8A" w14:textId="77777777" w:rsidTr="0065339A">
        <w:tc>
          <w:tcPr>
            <w:tcW w:w="5211" w:type="dxa"/>
          </w:tcPr>
          <w:p w14:paraId="65615BB0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Τεχνικός Εφαρμογών Πληροφορικής</w:t>
            </w:r>
          </w:p>
        </w:tc>
        <w:tc>
          <w:tcPr>
            <w:tcW w:w="4995" w:type="dxa"/>
          </w:tcPr>
          <w:p w14:paraId="630763AD" w14:textId="7777777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Τεχνικός Η/Υ και Δικτύων Η/Υ</w:t>
            </w:r>
          </w:p>
        </w:tc>
      </w:tr>
      <w:tr w:rsidR="0065339A" w14:paraId="577CCFA2" w14:textId="77777777" w:rsidTr="0065339A">
        <w:tc>
          <w:tcPr>
            <w:tcW w:w="5211" w:type="dxa"/>
          </w:tcPr>
          <w:p w14:paraId="4B7F1ADE" w14:textId="0CD73770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Υπάλληλος Διοίκησης και Οικονομικών Υπηρεσιών</w:t>
            </w:r>
          </w:p>
        </w:tc>
        <w:tc>
          <w:tcPr>
            <w:tcW w:w="4995" w:type="dxa"/>
          </w:tcPr>
          <w:p w14:paraId="66369847" w14:textId="4E20FAB6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Βοηθός Φυσικοθεραπευτή</w:t>
            </w:r>
          </w:p>
        </w:tc>
      </w:tr>
      <w:tr w:rsidR="0065339A" w14:paraId="3E7A0E20" w14:textId="77777777" w:rsidTr="0065339A">
        <w:tc>
          <w:tcPr>
            <w:tcW w:w="5211" w:type="dxa"/>
          </w:tcPr>
          <w:p w14:paraId="6A364CA5" w14:textId="1248BFA5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Βοηθός Φαρμακείου</w:t>
            </w:r>
          </w:p>
        </w:tc>
        <w:tc>
          <w:tcPr>
            <w:tcW w:w="4995" w:type="dxa"/>
          </w:tcPr>
          <w:p w14:paraId="40274B21" w14:textId="324A510C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Τεχνικός Δομικών Έργων και Γεωπληροφορικής</w:t>
            </w:r>
          </w:p>
        </w:tc>
      </w:tr>
      <w:tr w:rsidR="0065339A" w14:paraId="54DEDABD" w14:textId="77777777" w:rsidTr="0065339A">
        <w:tc>
          <w:tcPr>
            <w:tcW w:w="5211" w:type="dxa"/>
          </w:tcPr>
          <w:p w14:paraId="6B7CB2FF" w14:textId="2AB4BFB7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65339A">
              <w:rPr>
                <w:rFonts w:cs="Calibri"/>
                <w:color w:val="000000"/>
                <w:lang w:val="el-GR"/>
              </w:rPr>
              <w:t>Βοηθός Βρεφονηπιοκόμων</w:t>
            </w:r>
          </w:p>
        </w:tc>
        <w:tc>
          <w:tcPr>
            <w:tcW w:w="4995" w:type="dxa"/>
          </w:tcPr>
          <w:p w14:paraId="29EBC485" w14:textId="38152D98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0A3231">
              <w:rPr>
                <w:rFonts w:cs="Calibri"/>
                <w:color w:val="000000"/>
                <w:lang w:val="el-GR"/>
              </w:rPr>
              <w:t>Βοηθός Νοσηλευτή</w:t>
            </w:r>
          </w:p>
        </w:tc>
      </w:tr>
      <w:tr w:rsidR="002D3E08" w14:paraId="44086E90" w14:textId="77777777" w:rsidTr="0065339A">
        <w:tc>
          <w:tcPr>
            <w:tcW w:w="5211" w:type="dxa"/>
          </w:tcPr>
          <w:p w14:paraId="3A7347F3" w14:textId="1E8121DC" w:rsidR="002D3E08" w:rsidRPr="002D3E08" w:rsidRDefault="002D3E08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>
              <w:rPr>
                <w:rFonts w:cs="Calibri"/>
                <w:color w:val="000000"/>
                <w:lang w:val="el-GR"/>
              </w:rPr>
              <w:t>Α</w:t>
            </w:r>
            <w:r w:rsidRPr="002D3E08">
              <w:rPr>
                <w:rFonts w:cs="Calibri"/>
                <w:color w:val="000000"/>
                <w:lang w:val="el-GR"/>
              </w:rPr>
              <w:t>ισθητικής τέχνης</w:t>
            </w:r>
          </w:p>
        </w:tc>
        <w:tc>
          <w:tcPr>
            <w:tcW w:w="4995" w:type="dxa"/>
          </w:tcPr>
          <w:p w14:paraId="739C08BF" w14:textId="6084E195" w:rsidR="002D3E08" w:rsidRDefault="00D0692E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D0692E">
              <w:rPr>
                <w:rFonts w:cs="Calibri"/>
                <w:color w:val="000000"/>
                <w:lang w:val="el-GR"/>
              </w:rPr>
              <w:t>Τεχνικός Φυτικής Παραγωγής</w:t>
            </w:r>
          </w:p>
        </w:tc>
      </w:tr>
      <w:tr w:rsidR="0065339A" w14:paraId="298BADF3" w14:textId="77777777" w:rsidTr="0065339A">
        <w:tc>
          <w:tcPr>
            <w:tcW w:w="5211" w:type="dxa"/>
          </w:tcPr>
          <w:p w14:paraId="047A55E3" w14:textId="242160CE" w:rsidR="0065339A" w:rsidRDefault="00D0692E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  <w:r w:rsidRPr="00D0692E">
              <w:rPr>
                <w:rFonts w:cs="Calibri"/>
                <w:color w:val="000000"/>
                <w:lang w:val="el-GR"/>
              </w:rPr>
              <w:t>ΑΛΛΟ:</w:t>
            </w:r>
          </w:p>
        </w:tc>
        <w:tc>
          <w:tcPr>
            <w:tcW w:w="4995" w:type="dxa"/>
          </w:tcPr>
          <w:p w14:paraId="643D950B" w14:textId="331858FE" w:rsidR="0065339A" w:rsidRDefault="0065339A" w:rsidP="0065339A">
            <w:pPr>
              <w:pStyle w:val="a5"/>
              <w:tabs>
                <w:tab w:val="left" w:pos="0"/>
              </w:tabs>
              <w:ind w:right="-47"/>
              <w:jc w:val="left"/>
              <w:rPr>
                <w:rFonts w:cs="Calibri"/>
                <w:color w:val="000000"/>
                <w:lang w:val="el-GR"/>
              </w:rPr>
            </w:pPr>
          </w:p>
        </w:tc>
      </w:tr>
    </w:tbl>
    <w:p w14:paraId="2D73364E" w14:textId="4FF9F961" w:rsidR="00844009" w:rsidRPr="00B8355D" w:rsidRDefault="0065339A" w:rsidP="00505706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79C237FA" w14:textId="77777777" w:rsidR="002D3E08" w:rsidRDefault="002D3E08" w:rsidP="002D3E08">
      <w:pPr>
        <w:jc w:val="both"/>
      </w:pPr>
      <w:r>
        <w:t xml:space="preserve">Η παρούσα αίτηση </w:t>
      </w:r>
      <w:r w:rsidRPr="002D3E08">
        <w:rPr>
          <w:u w:val="single"/>
        </w:rPr>
        <w:t>δεν</w:t>
      </w:r>
      <w:r>
        <w:t xml:space="preserve"> είναι δεσμευτική. </w:t>
      </w:r>
      <w:r w:rsidRPr="002D3E08">
        <w:rPr>
          <w:u w:val="single"/>
        </w:rPr>
        <w:t>Για να εγγραφείτε πρέπει να κάνετε ηλεκτρονική δήλωση</w:t>
      </w:r>
      <w:r>
        <w:t xml:space="preserve">. </w:t>
      </w:r>
      <w:r>
        <w:t xml:space="preserve">Η υποβολή ηλεκτρονικών αιτήσεων υποψηφίων μαθητευόμενων (συμπεριλαμβανομένων εκείνων με δεσμευμένη θέση μαθητείας), και των δικαιολογητικών θα γίνει μέσω του Πληροφοριακού Συστήματος Διαχείρισης "Τάξης Μαθητείας" στη διεύθυνση: </w:t>
      </w:r>
    </w:p>
    <w:p w14:paraId="7B53CDE5" w14:textId="5DBBD626" w:rsidR="002D3E08" w:rsidRDefault="002D3E08" w:rsidP="002D3E08">
      <w:pPr>
        <w:jc w:val="both"/>
      </w:pPr>
      <w:hyperlink r:id="rId9" w:history="1">
        <w:r w:rsidRPr="0044281B">
          <w:rPr>
            <w:rStyle w:val="-"/>
          </w:rPr>
          <w:t>https://e-mathiteia.minedu.gov.gr</w:t>
        </w:r>
      </w:hyperlink>
      <w:r>
        <w:t xml:space="preserve"> </w:t>
      </w:r>
    </w:p>
    <w:p w14:paraId="3BC0D82D" w14:textId="0F9B7AAB" w:rsidR="00451735" w:rsidRDefault="002D3E08" w:rsidP="002D3E08">
      <w:pPr>
        <w:jc w:val="both"/>
      </w:pPr>
      <w:r>
        <w:t>Οι προϋποθέσεις συμμετοχής καθώς και τα ΕΠΑΛ στα οποία δυνητικά θα δημιουργηθούν τμήματα Μαθητείας για αποφοίτους ΕΠΑΛ περιγράφονται στις Προσκλήσεις των Περιφερειακών Διευθύνσεων Εκπαίδευσης που</w:t>
      </w:r>
      <w:r>
        <w:t xml:space="preserve"> θα </w:t>
      </w:r>
      <w:r>
        <w:t>αναρτηθ</w:t>
      </w:r>
      <w:r>
        <w:t>ούν στην αρχή της σχολικής χρονιάς 2023-2024</w:t>
      </w:r>
      <w:r>
        <w:t>.</w:t>
      </w:r>
    </w:p>
    <w:sectPr w:rsidR="00451735" w:rsidSect="000A3231">
      <w:footerReference w:type="default" r:id="rId10"/>
      <w:headerReference w:type="first" r:id="rId11"/>
      <w:type w:val="continuous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C008" w14:textId="77777777" w:rsidR="00BE50B6" w:rsidRDefault="00BE50B6" w:rsidP="00CF3532">
      <w:pPr>
        <w:spacing w:after="0" w:line="240" w:lineRule="auto"/>
      </w:pPr>
      <w:r>
        <w:separator/>
      </w:r>
    </w:p>
  </w:endnote>
  <w:endnote w:type="continuationSeparator" w:id="0">
    <w:p w14:paraId="11094BB6" w14:textId="77777777" w:rsidR="00BE50B6" w:rsidRDefault="00BE50B6" w:rsidP="00CF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235521"/>
      <w:docPartObj>
        <w:docPartGallery w:val="Page Numbers (Bottom of Page)"/>
        <w:docPartUnique/>
      </w:docPartObj>
    </w:sdtPr>
    <w:sdtEndPr/>
    <w:sdtContent>
      <w:p w14:paraId="1BDC3347" w14:textId="77777777" w:rsidR="00B529E7" w:rsidRDefault="00B529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77">
          <w:rPr>
            <w:noProof/>
          </w:rPr>
          <w:t>5</w:t>
        </w:r>
        <w:r>
          <w:fldChar w:fldCharType="end"/>
        </w:r>
      </w:p>
    </w:sdtContent>
  </w:sdt>
  <w:p w14:paraId="69A7ED2D" w14:textId="77777777" w:rsidR="00B529E7" w:rsidRDefault="00B529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4007" w14:textId="77777777" w:rsidR="00BE50B6" w:rsidRDefault="00BE50B6" w:rsidP="00CF3532">
      <w:pPr>
        <w:spacing w:after="0" w:line="240" w:lineRule="auto"/>
      </w:pPr>
      <w:r>
        <w:separator/>
      </w:r>
    </w:p>
  </w:footnote>
  <w:footnote w:type="continuationSeparator" w:id="0">
    <w:p w14:paraId="4789BE08" w14:textId="77777777" w:rsidR="00BE50B6" w:rsidRDefault="00BE50B6" w:rsidP="00CF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524B" w14:textId="77777777" w:rsidR="00DA2156" w:rsidRDefault="00DA2156">
    <w:pPr>
      <w:pStyle w:val="a9"/>
    </w:pPr>
    <w:r>
      <w:t xml:space="preserve">      </w:t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030"/>
    <w:multiLevelType w:val="hybridMultilevel"/>
    <w:tmpl w:val="09647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576"/>
    <w:multiLevelType w:val="hybridMultilevel"/>
    <w:tmpl w:val="A0A42F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E0584"/>
    <w:multiLevelType w:val="hybridMultilevel"/>
    <w:tmpl w:val="8D8484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696C"/>
    <w:multiLevelType w:val="hybridMultilevel"/>
    <w:tmpl w:val="480EB26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5E62B6"/>
    <w:multiLevelType w:val="hybridMultilevel"/>
    <w:tmpl w:val="7BA4C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7C1"/>
    <w:multiLevelType w:val="hybridMultilevel"/>
    <w:tmpl w:val="01D6B66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F138CC"/>
    <w:multiLevelType w:val="hybridMultilevel"/>
    <w:tmpl w:val="B2EA34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09"/>
    <w:rsid w:val="00001C45"/>
    <w:rsid w:val="000A3231"/>
    <w:rsid w:val="000D40EA"/>
    <w:rsid w:val="00191977"/>
    <w:rsid w:val="001A12F7"/>
    <w:rsid w:val="0020483C"/>
    <w:rsid w:val="0022342E"/>
    <w:rsid w:val="002476C0"/>
    <w:rsid w:val="002539A0"/>
    <w:rsid w:val="00256360"/>
    <w:rsid w:val="00285A99"/>
    <w:rsid w:val="00296D2C"/>
    <w:rsid w:val="002A37CD"/>
    <w:rsid w:val="002D3E08"/>
    <w:rsid w:val="00302A71"/>
    <w:rsid w:val="00313758"/>
    <w:rsid w:val="00340F8B"/>
    <w:rsid w:val="00365C76"/>
    <w:rsid w:val="003816FE"/>
    <w:rsid w:val="003B4288"/>
    <w:rsid w:val="003C2D76"/>
    <w:rsid w:val="003C47DE"/>
    <w:rsid w:val="003E6F11"/>
    <w:rsid w:val="003F0470"/>
    <w:rsid w:val="00415BBC"/>
    <w:rsid w:val="004478CD"/>
    <w:rsid w:val="00451735"/>
    <w:rsid w:val="004A1955"/>
    <w:rsid w:val="00505706"/>
    <w:rsid w:val="00556F4E"/>
    <w:rsid w:val="00561662"/>
    <w:rsid w:val="005C7172"/>
    <w:rsid w:val="005F3B5A"/>
    <w:rsid w:val="00643647"/>
    <w:rsid w:val="0065339A"/>
    <w:rsid w:val="0067099B"/>
    <w:rsid w:val="006E78AC"/>
    <w:rsid w:val="00710B91"/>
    <w:rsid w:val="00721A97"/>
    <w:rsid w:val="007C6AB3"/>
    <w:rsid w:val="008140BA"/>
    <w:rsid w:val="00844009"/>
    <w:rsid w:val="00845883"/>
    <w:rsid w:val="00856782"/>
    <w:rsid w:val="008618D2"/>
    <w:rsid w:val="008C191E"/>
    <w:rsid w:val="008E001B"/>
    <w:rsid w:val="008F6DB2"/>
    <w:rsid w:val="009A312A"/>
    <w:rsid w:val="009A3498"/>
    <w:rsid w:val="009B660D"/>
    <w:rsid w:val="009B6875"/>
    <w:rsid w:val="00A139AE"/>
    <w:rsid w:val="00A47141"/>
    <w:rsid w:val="00A679A0"/>
    <w:rsid w:val="00AC2860"/>
    <w:rsid w:val="00AC61C1"/>
    <w:rsid w:val="00B420C0"/>
    <w:rsid w:val="00B529E7"/>
    <w:rsid w:val="00B63F01"/>
    <w:rsid w:val="00B706C1"/>
    <w:rsid w:val="00B74C0A"/>
    <w:rsid w:val="00B8355D"/>
    <w:rsid w:val="00B93875"/>
    <w:rsid w:val="00BE50B6"/>
    <w:rsid w:val="00C92FD7"/>
    <w:rsid w:val="00C957F6"/>
    <w:rsid w:val="00CF3532"/>
    <w:rsid w:val="00D0692E"/>
    <w:rsid w:val="00D2183D"/>
    <w:rsid w:val="00D45530"/>
    <w:rsid w:val="00D5249E"/>
    <w:rsid w:val="00D72D52"/>
    <w:rsid w:val="00D932DC"/>
    <w:rsid w:val="00DA2156"/>
    <w:rsid w:val="00DA5F53"/>
    <w:rsid w:val="00DB73D8"/>
    <w:rsid w:val="00DF412E"/>
    <w:rsid w:val="00E518AB"/>
    <w:rsid w:val="00F6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CA2BCD"/>
  <w15:docId w15:val="{28AC2F1E-F932-44E5-B52E-8C6A39AB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44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4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3">
    <w:name w:val="List Paragraph"/>
    <w:basedOn w:val="a"/>
    <w:link w:val="Char"/>
    <w:uiPriority w:val="34"/>
    <w:qFormat/>
    <w:rsid w:val="00844009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844009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8440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4009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844009"/>
    <w:rPr>
      <w:color w:val="0000FF" w:themeColor="hyperlink"/>
      <w:u w:val="single"/>
    </w:rPr>
  </w:style>
  <w:style w:type="paragraph" w:customStyle="1" w:styleId="a5">
    <w:name w:val="Στυλ Κέντρο"/>
    <w:basedOn w:val="a"/>
    <w:uiPriority w:val="99"/>
    <w:rsid w:val="00844009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table" w:styleId="a6">
    <w:name w:val="Table Grid"/>
    <w:basedOn w:val="a1"/>
    <w:uiPriority w:val="59"/>
    <w:rsid w:val="00B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0D40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D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D40EA"/>
    <w:rPr>
      <w:rFonts w:ascii="Tahoma" w:eastAsiaTheme="minorEastAsia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unhideWhenUsed/>
    <w:rsid w:val="00285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85A99"/>
    <w:rPr>
      <w:rFonts w:eastAsiaTheme="minorEastAsia"/>
      <w:lang w:eastAsia="el-GR"/>
    </w:rPr>
  </w:style>
  <w:style w:type="paragraph" w:styleId="Web">
    <w:name w:val="Normal (Web)"/>
    <w:basedOn w:val="a"/>
    <w:uiPriority w:val="99"/>
    <w:rsid w:val="00D7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4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DF412E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8618D2"/>
  </w:style>
  <w:style w:type="character" w:styleId="aa">
    <w:name w:val="Unresolved Mention"/>
    <w:basedOn w:val="a0"/>
    <w:uiPriority w:val="99"/>
    <w:semiHidden/>
    <w:unhideWhenUsed/>
    <w:rsid w:val="002D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-mathiteia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DF89-69F3-4D13-AE6E-C7450EA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ypaith</cp:lastModifiedBy>
  <cp:revision>2</cp:revision>
  <cp:lastPrinted>2018-07-11T05:22:00Z</cp:lastPrinted>
  <dcterms:created xsi:type="dcterms:W3CDTF">2023-05-08T08:04:00Z</dcterms:created>
  <dcterms:modified xsi:type="dcterms:W3CDTF">2023-05-08T08:04:00Z</dcterms:modified>
</cp:coreProperties>
</file>